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B56" w:rsidRPr="00466B56" w:rsidRDefault="00466B56" w:rsidP="00466B56">
      <w:pPr>
        <w:spacing w:after="0" w:line="240" w:lineRule="auto"/>
        <w:rPr>
          <w:rFonts w:ascii="Times New Roman" w:eastAsia="Times New Roman" w:hAnsi="Times New Roman" w:cs="Times New Roman"/>
          <w:sz w:val="24"/>
          <w:szCs w:val="24"/>
          <w:lang w:eastAsia="ru-RU"/>
        </w:rPr>
      </w:pPr>
      <w:r w:rsidRPr="00466B56">
        <w:rPr>
          <w:rFonts w:ascii="Times New Roman" w:eastAsia="Times New Roman" w:hAnsi="Times New Roman" w:cs="Times New Roman"/>
          <w:sz w:val="24"/>
          <w:szCs w:val="24"/>
          <w:lang w:eastAsia="ru-RU"/>
        </w:rPr>
        <w:fldChar w:fldCharType="begin"/>
      </w:r>
      <w:r w:rsidRPr="00466B56">
        <w:rPr>
          <w:rFonts w:ascii="Times New Roman" w:eastAsia="Times New Roman" w:hAnsi="Times New Roman" w:cs="Times New Roman"/>
          <w:sz w:val="24"/>
          <w:szCs w:val="24"/>
          <w:lang w:eastAsia="ru-RU"/>
        </w:rPr>
        <w:instrText xml:space="preserve"> HYPERLINK "http://www.consultant.ru/document/cons_doc_LAW_140174/" </w:instrText>
      </w:r>
      <w:r w:rsidRPr="00466B56">
        <w:rPr>
          <w:rFonts w:ascii="Times New Roman" w:eastAsia="Times New Roman" w:hAnsi="Times New Roman" w:cs="Times New Roman"/>
          <w:sz w:val="24"/>
          <w:szCs w:val="24"/>
          <w:lang w:eastAsia="ru-RU"/>
        </w:rPr>
        <w:fldChar w:fldCharType="separate"/>
      </w:r>
      <w:r w:rsidRPr="00466B56">
        <w:rPr>
          <w:rFonts w:ascii="Arial" w:eastAsia="Times New Roman" w:hAnsi="Arial" w:cs="Arial"/>
          <w:b/>
          <w:bCs/>
          <w:color w:val="666699"/>
          <w:sz w:val="26"/>
          <w:szCs w:val="26"/>
          <w:shd w:val="clear" w:color="auto" w:fill="FFFFFF"/>
          <w:lang w:eastAsia="ru-RU"/>
        </w:rPr>
        <w:t>Федеральный закон от 29.12.2012 N 273-ФЗ (ред. от 31.07.2020) "Об образовании в Российской Федерации" (с изм. и доп., вступ. в силу с 01.09.2020)</w:t>
      </w:r>
      <w:r w:rsidRPr="00466B56">
        <w:rPr>
          <w:rFonts w:ascii="Times New Roman" w:eastAsia="Times New Roman" w:hAnsi="Times New Roman" w:cs="Times New Roman"/>
          <w:sz w:val="24"/>
          <w:szCs w:val="24"/>
          <w:lang w:eastAsia="ru-RU"/>
        </w:rPr>
        <w:fldChar w:fldCharType="end"/>
      </w:r>
    </w:p>
    <w:p w:rsidR="00466B56" w:rsidRPr="00466B56" w:rsidRDefault="00466B56" w:rsidP="00466B56">
      <w:pPr>
        <w:shd w:val="clear" w:color="auto" w:fill="FFFFFF"/>
        <w:spacing w:after="144" w:line="315" w:lineRule="atLeast"/>
        <w:ind w:firstLine="540"/>
        <w:jc w:val="both"/>
        <w:outlineLvl w:val="0"/>
        <w:rPr>
          <w:rFonts w:ascii="Arial" w:eastAsia="Times New Roman" w:hAnsi="Arial" w:cs="Arial"/>
          <w:b/>
          <w:bCs/>
          <w:color w:val="000000"/>
          <w:kern w:val="36"/>
          <w:sz w:val="26"/>
          <w:szCs w:val="26"/>
          <w:lang w:eastAsia="ru-RU"/>
        </w:rPr>
      </w:pPr>
      <w:bookmarkStart w:id="0" w:name="dst100411"/>
      <w:bookmarkEnd w:id="0"/>
      <w:r w:rsidRPr="00466B56">
        <w:rPr>
          <w:rFonts w:ascii="Arial" w:eastAsia="Times New Roman" w:hAnsi="Arial" w:cs="Arial"/>
          <w:b/>
          <w:bCs/>
          <w:color w:val="000000"/>
          <w:kern w:val="36"/>
          <w:sz w:val="26"/>
          <w:szCs w:val="26"/>
          <w:lang w:eastAsia="ru-RU"/>
        </w:rPr>
        <w:t>Статья 29. Информационная открытость образовательной организации</w:t>
      </w:r>
    </w:p>
    <w:p w:rsidR="00466B56" w:rsidRPr="00466B56" w:rsidRDefault="00466B56" w:rsidP="00466B56">
      <w:pPr>
        <w:shd w:val="clear" w:color="auto" w:fill="FFFFFF"/>
        <w:spacing w:after="144" w:line="315" w:lineRule="atLeast"/>
        <w:ind w:firstLine="540"/>
        <w:jc w:val="both"/>
        <w:outlineLvl w:val="0"/>
        <w:rPr>
          <w:rFonts w:ascii="Arial" w:eastAsia="Times New Roman" w:hAnsi="Arial" w:cs="Arial"/>
          <w:b/>
          <w:bCs/>
          <w:color w:val="000000"/>
          <w:kern w:val="36"/>
          <w:sz w:val="26"/>
          <w:szCs w:val="26"/>
          <w:lang w:eastAsia="ru-RU"/>
        </w:rPr>
      </w:pPr>
      <w:r w:rsidRPr="00466B56">
        <w:rPr>
          <w:rFonts w:ascii="Arial" w:eastAsia="Times New Roman" w:hAnsi="Arial" w:cs="Arial"/>
          <w:b/>
          <w:bCs/>
          <w:color w:val="000000"/>
          <w:kern w:val="36"/>
          <w:sz w:val="26"/>
          <w:szCs w:val="26"/>
          <w:lang w:eastAsia="ru-RU"/>
        </w:rPr>
        <w:t> </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 w:name="dst100412"/>
      <w:bookmarkEnd w:id="1"/>
      <w:r w:rsidRPr="00466B56">
        <w:rPr>
          <w:rFonts w:ascii="Arial" w:eastAsia="Times New Roman" w:hAnsi="Arial" w:cs="Arial"/>
          <w:color w:val="000000"/>
          <w:sz w:val="26"/>
          <w:szCs w:val="26"/>
          <w:lang w:eastAsia="ru-RU"/>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 w:name="dst100413"/>
      <w:bookmarkEnd w:id="2"/>
      <w:r w:rsidRPr="00466B56">
        <w:rPr>
          <w:rFonts w:ascii="Arial" w:eastAsia="Times New Roman" w:hAnsi="Arial" w:cs="Arial"/>
          <w:color w:val="000000"/>
          <w:sz w:val="26"/>
          <w:szCs w:val="26"/>
          <w:lang w:eastAsia="ru-RU"/>
        </w:rPr>
        <w:t>2. Образовательные организации обеспечивают открытость и доступность:</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3" w:name="dst100414"/>
      <w:bookmarkEnd w:id="3"/>
      <w:r w:rsidRPr="00466B56">
        <w:rPr>
          <w:rFonts w:ascii="Arial" w:eastAsia="Times New Roman" w:hAnsi="Arial" w:cs="Arial"/>
          <w:color w:val="000000"/>
          <w:sz w:val="26"/>
          <w:szCs w:val="26"/>
          <w:lang w:eastAsia="ru-RU"/>
        </w:rPr>
        <w:t>1) информации: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4" w:name="dst370"/>
      <w:bookmarkEnd w:id="4"/>
      <w:r w:rsidRPr="00466B56">
        <w:rPr>
          <w:rFonts w:ascii="Arial" w:eastAsia="Times New Roman" w:hAnsi="Arial" w:cs="Arial"/>
          <w:color w:val="000000"/>
          <w:sz w:val="26"/>
          <w:szCs w:val="26"/>
          <w:lang w:eastAsia="ru-RU"/>
        </w:rPr>
        <w:t>а) о дате создания образовательной организации, 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466B56" w:rsidRPr="00466B56" w:rsidRDefault="00466B56" w:rsidP="00466B56">
      <w:pPr>
        <w:shd w:val="clear" w:color="auto" w:fill="FFFFFF"/>
        <w:spacing w:after="0" w:line="315"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(в ред. Федерального </w:t>
      </w:r>
      <w:hyperlink r:id="rId4" w:anchor="dst100043" w:history="1">
        <w:r w:rsidRPr="00466B56">
          <w:rPr>
            <w:rFonts w:ascii="Arial" w:eastAsia="Times New Roman" w:hAnsi="Arial" w:cs="Arial"/>
            <w:color w:val="666699"/>
            <w:sz w:val="26"/>
            <w:szCs w:val="26"/>
            <w:lang w:eastAsia="ru-RU"/>
          </w:rPr>
          <w:t>закона</w:t>
        </w:r>
      </w:hyperlink>
      <w:r w:rsidRPr="00466B56">
        <w:rPr>
          <w:rFonts w:ascii="Arial" w:eastAsia="Times New Roman" w:hAnsi="Arial" w:cs="Arial"/>
          <w:color w:val="000000"/>
          <w:sz w:val="26"/>
          <w:szCs w:val="26"/>
          <w:lang w:eastAsia="ru-RU"/>
        </w:rPr>
        <w:t> от 02.12.2019 N 403-ФЗ)</w:t>
      </w:r>
    </w:p>
    <w:p w:rsidR="00466B56" w:rsidRPr="00466B56" w:rsidRDefault="00466B56" w:rsidP="00466B56">
      <w:pPr>
        <w:shd w:val="clear" w:color="auto" w:fill="FFFFFF"/>
        <w:spacing w:after="0" w:line="394"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(см. текст в предыдущей редакции)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5" w:name="dst100416"/>
      <w:bookmarkEnd w:id="5"/>
      <w:r w:rsidRPr="00466B56">
        <w:rPr>
          <w:rFonts w:ascii="Arial" w:eastAsia="Times New Roman" w:hAnsi="Arial" w:cs="Arial"/>
          <w:color w:val="000000"/>
          <w:sz w:val="26"/>
          <w:szCs w:val="26"/>
          <w:lang w:eastAsia="ru-RU"/>
        </w:rPr>
        <w:t>б) о структуре и об органах управления образовательной организацией;</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6" w:name="dst100417"/>
      <w:bookmarkEnd w:id="6"/>
      <w:r w:rsidRPr="00466B56">
        <w:rPr>
          <w:rFonts w:ascii="Arial" w:eastAsia="Times New Roman" w:hAnsi="Arial" w:cs="Arial"/>
          <w:color w:val="000000"/>
          <w:sz w:val="26"/>
          <w:szCs w:val="26"/>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7" w:name="dst100418"/>
      <w:bookmarkEnd w:id="7"/>
      <w:r w:rsidRPr="00466B56">
        <w:rPr>
          <w:rFonts w:ascii="Arial" w:eastAsia="Times New Roman" w:hAnsi="Arial" w:cs="Arial"/>
          <w:color w:val="000000"/>
          <w:sz w:val="26"/>
          <w:szCs w:val="26"/>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8" w:name="dst371"/>
      <w:bookmarkEnd w:id="8"/>
      <w:r w:rsidRPr="00466B56">
        <w:rPr>
          <w:rFonts w:ascii="Arial" w:eastAsia="Times New Roman" w:hAnsi="Arial" w:cs="Arial"/>
          <w:color w:val="000000"/>
          <w:sz w:val="26"/>
          <w:szCs w:val="26"/>
          <w:lang w:eastAsia="ru-RU"/>
        </w:rPr>
        <w:t>г.1) о численности обучающихся, являющихся иностранными гражданами;</w:t>
      </w:r>
    </w:p>
    <w:p w:rsidR="00466B56" w:rsidRPr="00466B56" w:rsidRDefault="00466B56" w:rsidP="00466B56">
      <w:pPr>
        <w:shd w:val="clear" w:color="auto" w:fill="FFFFFF"/>
        <w:spacing w:after="0" w:line="315"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w:t>
      </w:r>
      <w:proofErr w:type="spellStart"/>
      <w:r w:rsidRPr="00466B56">
        <w:rPr>
          <w:rFonts w:ascii="Arial" w:eastAsia="Times New Roman" w:hAnsi="Arial" w:cs="Arial"/>
          <w:color w:val="000000"/>
          <w:sz w:val="26"/>
          <w:szCs w:val="26"/>
          <w:lang w:eastAsia="ru-RU"/>
        </w:rPr>
        <w:t>пп</w:t>
      </w:r>
      <w:proofErr w:type="spellEnd"/>
      <w:r w:rsidRPr="00466B56">
        <w:rPr>
          <w:rFonts w:ascii="Arial" w:eastAsia="Times New Roman" w:hAnsi="Arial" w:cs="Arial"/>
          <w:color w:val="000000"/>
          <w:sz w:val="26"/>
          <w:szCs w:val="26"/>
          <w:lang w:eastAsia="ru-RU"/>
        </w:rPr>
        <w:t>. "г.1" введен Федеральным </w:t>
      </w:r>
      <w:hyperlink r:id="rId5" w:anchor="dst100044" w:history="1">
        <w:r w:rsidRPr="00466B56">
          <w:rPr>
            <w:rFonts w:ascii="Arial" w:eastAsia="Times New Roman" w:hAnsi="Arial" w:cs="Arial"/>
            <w:color w:val="666699"/>
            <w:sz w:val="26"/>
            <w:szCs w:val="26"/>
            <w:lang w:eastAsia="ru-RU"/>
          </w:rPr>
          <w:t>законом</w:t>
        </w:r>
      </w:hyperlink>
      <w:r w:rsidRPr="00466B56">
        <w:rPr>
          <w:rFonts w:ascii="Arial" w:eastAsia="Times New Roman" w:hAnsi="Arial" w:cs="Arial"/>
          <w:color w:val="000000"/>
          <w:sz w:val="26"/>
          <w:szCs w:val="26"/>
          <w:lang w:eastAsia="ru-RU"/>
        </w:rPr>
        <w:t> от 02.12.2019 N 403-ФЗ)</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9" w:name="dst100419"/>
      <w:bookmarkEnd w:id="9"/>
      <w:r w:rsidRPr="00466B56">
        <w:rPr>
          <w:rFonts w:ascii="Arial" w:eastAsia="Times New Roman" w:hAnsi="Arial" w:cs="Arial"/>
          <w:color w:val="000000"/>
          <w:sz w:val="26"/>
          <w:szCs w:val="26"/>
          <w:lang w:eastAsia="ru-RU"/>
        </w:rPr>
        <w:t>д) о языках образования;</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0" w:name="dst100420"/>
      <w:bookmarkEnd w:id="10"/>
      <w:r w:rsidRPr="00466B56">
        <w:rPr>
          <w:rFonts w:ascii="Arial" w:eastAsia="Times New Roman" w:hAnsi="Arial" w:cs="Arial"/>
          <w:color w:val="000000"/>
          <w:sz w:val="26"/>
          <w:szCs w:val="26"/>
          <w:lang w:eastAsia="ru-RU"/>
        </w:rPr>
        <w:t>е) о федеральных государственных образовательных стандартах, об образовательных стандартах (при их наличии);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1" w:name="dst100421"/>
      <w:bookmarkEnd w:id="11"/>
      <w:r w:rsidRPr="00466B56">
        <w:rPr>
          <w:rFonts w:ascii="Arial" w:eastAsia="Times New Roman" w:hAnsi="Arial" w:cs="Arial"/>
          <w:color w:val="000000"/>
          <w:sz w:val="26"/>
          <w:szCs w:val="26"/>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2" w:name="dst100422"/>
      <w:bookmarkEnd w:id="12"/>
      <w:r w:rsidRPr="00466B56">
        <w:rPr>
          <w:rFonts w:ascii="Arial" w:eastAsia="Times New Roman" w:hAnsi="Arial" w:cs="Arial"/>
          <w:color w:val="000000"/>
          <w:sz w:val="26"/>
          <w:szCs w:val="26"/>
          <w:lang w:eastAsia="ru-RU"/>
        </w:rPr>
        <w:t>з) о персональном составе педагогических работников с указанием уровня образования, квалификации и опыта работы;</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3" w:name="dst372"/>
      <w:bookmarkEnd w:id="13"/>
      <w:r w:rsidRPr="00466B56">
        <w:rPr>
          <w:rFonts w:ascii="Arial" w:eastAsia="Times New Roman" w:hAnsi="Arial" w:cs="Arial"/>
          <w:color w:val="000000"/>
          <w:sz w:val="26"/>
          <w:szCs w:val="26"/>
          <w:lang w:eastAsia="ru-RU"/>
        </w:rPr>
        <w:t>з.1) о местах осуществления образовательной деятельности, в том числе не указываемых в соответствии с настоящим Федеральным законом в приложении к лицензии на осуществление образовательной деятельности;</w:t>
      </w:r>
    </w:p>
    <w:p w:rsidR="00466B56" w:rsidRPr="00466B56" w:rsidRDefault="00466B56" w:rsidP="00466B56">
      <w:pPr>
        <w:shd w:val="clear" w:color="auto" w:fill="FFFFFF"/>
        <w:spacing w:after="0" w:line="315"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w:t>
      </w:r>
      <w:proofErr w:type="spellStart"/>
      <w:r w:rsidRPr="00466B56">
        <w:rPr>
          <w:rFonts w:ascii="Arial" w:eastAsia="Times New Roman" w:hAnsi="Arial" w:cs="Arial"/>
          <w:color w:val="000000"/>
          <w:sz w:val="26"/>
          <w:szCs w:val="26"/>
          <w:lang w:eastAsia="ru-RU"/>
        </w:rPr>
        <w:t>пп</w:t>
      </w:r>
      <w:proofErr w:type="spellEnd"/>
      <w:r w:rsidRPr="00466B56">
        <w:rPr>
          <w:rFonts w:ascii="Arial" w:eastAsia="Times New Roman" w:hAnsi="Arial" w:cs="Arial"/>
          <w:color w:val="000000"/>
          <w:sz w:val="26"/>
          <w:szCs w:val="26"/>
          <w:lang w:eastAsia="ru-RU"/>
        </w:rPr>
        <w:t>. "з.1" введен Федеральным </w:t>
      </w:r>
      <w:hyperlink r:id="rId6" w:anchor="dst100046" w:history="1">
        <w:r w:rsidRPr="00466B56">
          <w:rPr>
            <w:rFonts w:ascii="Arial" w:eastAsia="Times New Roman" w:hAnsi="Arial" w:cs="Arial"/>
            <w:color w:val="666699"/>
            <w:sz w:val="26"/>
            <w:szCs w:val="26"/>
            <w:lang w:eastAsia="ru-RU"/>
          </w:rPr>
          <w:t>законом</w:t>
        </w:r>
      </w:hyperlink>
      <w:r w:rsidRPr="00466B56">
        <w:rPr>
          <w:rFonts w:ascii="Arial" w:eastAsia="Times New Roman" w:hAnsi="Arial" w:cs="Arial"/>
          <w:color w:val="000000"/>
          <w:sz w:val="26"/>
          <w:szCs w:val="26"/>
          <w:lang w:eastAsia="ru-RU"/>
        </w:rPr>
        <w:t> от 02.12.2019 N 403-ФЗ)</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4" w:name="dst100423"/>
      <w:bookmarkEnd w:id="14"/>
      <w:r w:rsidRPr="00466B56">
        <w:rPr>
          <w:rFonts w:ascii="Arial" w:eastAsia="Times New Roman" w:hAnsi="Arial" w:cs="Arial"/>
          <w:color w:val="000000"/>
          <w:sz w:val="26"/>
          <w:szCs w:val="26"/>
          <w:lang w:eastAsia="ru-RU"/>
        </w:rPr>
        <w:lastRenderedPageBreak/>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5" w:name="dst100424"/>
      <w:bookmarkEnd w:id="15"/>
      <w:r w:rsidRPr="00466B56">
        <w:rPr>
          <w:rFonts w:ascii="Arial" w:eastAsia="Times New Roman" w:hAnsi="Arial" w:cs="Arial"/>
          <w:color w:val="000000"/>
          <w:sz w:val="26"/>
          <w:szCs w:val="26"/>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6" w:name="dst100425"/>
      <w:bookmarkEnd w:id="16"/>
      <w:r w:rsidRPr="00466B56">
        <w:rPr>
          <w:rFonts w:ascii="Arial" w:eastAsia="Times New Roman" w:hAnsi="Arial" w:cs="Arial"/>
          <w:color w:val="000000"/>
          <w:sz w:val="26"/>
          <w:szCs w:val="26"/>
          <w:lang w:eastAsia="ru-RU"/>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7" w:name="dst100426"/>
      <w:bookmarkEnd w:id="17"/>
      <w:r w:rsidRPr="00466B56">
        <w:rPr>
          <w:rFonts w:ascii="Arial" w:eastAsia="Times New Roman" w:hAnsi="Arial" w:cs="Arial"/>
          <w:color w:val="000000"/>
          <w:sz w:val="26"/>
          <w:szCs w:val="26"/>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8" w:name="dst100427"/>
      <w:bookmarkEnd w:id="18"/>
      <w:r w:rsidRPr="00466B56">
        <w:rPr>
          <w:rFonts w:ascii="Arial" w:eastAsia="Times New Roman" w:hAnsi="Arial" w:cs="Arial"/>
          <w:color w:val="000000"/>
          <w:sz w:val="26"/>
          <w:szCs w:val="26"/>
          <w:lang w:eastAsia="ru-RU"/>
        </w:rPr>
        <w:t>н) о наличии и об условиях предоставления обучающимся стипендий, мер социальной поддержки;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19" w:name="dst100428"/>
      <w:bookmarkEnd w:id="19"/>
      <w:r w:rsidRPr="00466B56">
        <w:rPr>
          <w:rFonts w:ascii="Arial" w:eastAsia="Times New Roman" w:hAnsi="Arial" w:cs="Arial"/>
          <w:color w:val="000000"/>
          <w:sz w:val="26"/>
          <w:szCs w:val="26"/>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0" w:name="dst100429"/>
      <w:bookmarkEnd w:id="20"/>
      <w:r w:rsidRPr="00466B56">
        <w:rPr>
          <w:rFonts w:ascii="Arial" w:eastAsia="Times New Roman" w:hAnsi="Arial" w:cs="Arial"/>
          <w:color w:val="000000"/>
          <w:sz w:val="26"/>
          <w:szCs w:val="26"/>
          <w:lang w:eastAsia="ru-RU"/>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1" w:name="dst100430"/>
      <w:bookmarkEnd w:id="21"/>
      <w:r w:rsidRPr="00466B56">
        <w:rPr>
          <w:rFonts w:ascii="Arial" w:eastAsia="Times New Roman" w:hAnsi="Arial" w:cs="Arial"/>
          <w:color w:val="000000"/>
          <w:sz w:val="26"/>
          <w:szCs w:val="26"/>
          <w:lang w:eastAsia="ru-RU"/>
        </w:rPr>
        <w:t>р) о поступлении финансовых и материальных средств и об их расходовании по итогам финансового года;</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2" w:name="dst100431"/>
      <w:bookmarkEnd w:id="22"/>
      <w:r w:rsidRPr="00466B56">
        <w:rPr>
          <w:rFonts w:ascii="Arial" w:eastAsia="Times New Roman" w:hAnsi="Arial" w:cs="Arial"/>
          <w:color w:val="000000"/>
          <w:sz w:val="26"/>
          <w:szCs w:val="26"/>
          <w:lang w:eastAsia="ru-RU"/>
        </w:rPr>
        <w:t>с) о трудоустройстве выпускников;</w:t>
      </w:r>
    </w:p>
    <w:p w:rsidR="00466B56" w:rsidRPr="00466B56" w:rsidRDefault="00466B56" w:rsidP="00466B56">
      <w:pPr>
        <w:shd w:val="clear" w:color="auto" w:fill="F4F3F8"/>
        <w:spacing w:after="0" w:line="240" w:lineRule="auto"/>
        <w:jc w:val="both"/>
        <w:rPr>
          <w:rFonts w:ascii="Arial" w:eastAsia="Times New Roman" w:hAnsi="Arial" w:cs="Arial"/>
          <w:color w:val="000000"/>
          <w:sz w:val="26"/>
          <w:szCs w:val="26"/>
          <w:lang w:eastAsia="ru-RU"/>
        </w:rPr>
      </w:pPr>
      <w:proofErr w:type="spellStart"/>
      <w:r w:rsidRPr="00466B56">
        <w:rPr>
          <w:rFonts w:ascii="Arial" w:eastAsia="Times New Roman" w:hAnsi="Arial" w:cs="Arial"/>
          <w:color w:val="000000"/>
          <w:sz w:val="26"/>
          <w:szCs w:val="26"/>
          <w:lang w:eastAsia="ru-RU"/>
        </w:rPr>
        <w:t>КонсультантПлюс</w:t>
      </w:r>
      <w:proofErr w:type="spellEnd"/>
      <w:r w:rsidRPr="00466B56">
        <w:rPr>
          <w:rFonts w:ascii="Arial" w:eastAsia="Times New Roman" w:hAnsi="Arial" w:cs="Arial"/>
          <w:color w:val="000000"/>
          <w:sz w:val="26"/>
          <w:szCs w:val="26"/>
          <w:lang w:eastAsia="ru-RU"/>
        </w:rPr>
        <w:t>: примечание.</w:t>
      </w:r>
    </w:p>
    <w:p w:rsidR="00466B56" w:rsidRPr="00466B56" w:rsidRDefault="00466B56" w:rsidP="00466B56">
      <w:pPr>
        <w:shd w:val="clear" w:color="auto" w:fill="F4F3F8"/>
        <w:spacing w:after="96" w:line="240" w:lineRule="auto"/>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 xml:space="preserve">С 01.01.2021 п. 1 ч. 2 ст. 29 дополняется </w:t>
      </w:r>
      <w:proofErr w:type="spellStart"/>
      <w:r w:rsidRPr="00466B56">
        <w:rPr>
          <w:rFonts w:ascii="Arial" w:eastAsia="Times New Roman" w:hAnsi="Arial" w:cs="Arial"/>
          <w:color w:val="000000"/>
          <w:sz w:val="26"/>
          <w:szCs w:val="26"/>
          <w:lang w:eastAsia="ru-RU"/>
        </w:rPr>
        <w:t>пп</w:t>
      </w:r>
      <w:proofErr w:type="spellEnd"/>
      <w:r w:rsidRPr="00466B56">
        <w:rPr>
          <w:rFonts w:ascii="Arial" w:eastAsia="Times New Roman" w:hAnsi="Arial" w:cs="Arial"/>
          <w:color w:val="000000"/>
          <w:sz w:val="26"/>
          <w:szCs w:val="26"/>
          <w:lang w:eastAsia="ru-RU"/>
        </w:rPr>
        <w:t>. "т" (</w:t>
      </w:r>
      <w:hyperlink r:id="rId7" w:anchor="dst100319" w:history="1">
        <w:r w:rsidRPr="00466B56">
          <w:rPr>
            <w:rFonts w:ascii="Arial" w:eastAsia="Times New Roman" w:hAnsi="Arial" w:cs="Arial"/>
            <w:color w:val="666699"/>
            <w:sz w:val="26"/>
            <w:szCs w:val="26"/>
            <w:lang w:eastAsia="ru-RU"/>
          </w:rPr>
          <w:t>ФЗ</w:t>
        </w:r>
      </w:hyperlink>
      <w:r w:rsidRPr="00466B56">
        <w:rPr>
          <w:rFonts w:ascii="Arial" w:eastAsia="Times New Roman" w:hAnsi="Arial" w:cs="Arial"/>
          <w:color w:val="000000"/>
          <w:sz w:val="26"/>
          <w:szCs w:val="26"/>
          <w:lang w:eastAsia="ru-RU"/>
        </w:rPr>
        <w:t> от 27.12.2019 N 478-ФЗ). См. будущую редакцию.</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3" w:name="dst100432"/>
      <w:bookmarkEnd w:id="23"/>
      <w:r w:rsidRPr="00466B56">
        <w:rPr>
          <w:rFonts w:ascii="Arial" w:eastAsia="Times New Roman" w:hAnsi="Arial" w:cs="Arial"/>
          <w:color w:val="000000"/>
          <w:sz w:val="26"/>
          <w:szCs w:val="26"/>
          <w:lang w:eastAsia="ru-RU"/>
        </w:rPr>
        <w:t>2) копий:</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4" w:name="dst100433"/>
      <w:bookmarkEnd w:id="24"/>
      <w:r w:rsidRPr="00466B56">
        <w:rPr>
          <w:rFonts w:ascii="Arial" w:eastAsia="Times New Roman" w:hAnsi="Arial" w:cs="Arial"/>
          <w:color w:val="000000"/>
          <w:sz w:val="26"/>
          <w:szCs w:val="26"/>
          <w:lang w:eastAsia="ru-RU"/>
        </w:rPr>
        <w:t>а) устава образовательной организации;</w:t>
      </w:r>
    </w:p>
    <w:p w:rsidR="00466B56" w:rsidRPr="00466B56" w:rsidRDefault="00466B56" w:rsidP="00466B56">
      <w:pPr>
        <w:shd w:val="clear" w:color="auto" w:fill="F4F3F8"/>
        <w:spacing w:after="0" w:line="240" w:lineRule="auto"/>
        <w:jc w:val="both"/>
        <w:rPr>
          <w:rFonts w:ascii="Arial" w:eastAsia="Times New Roman" w:hAnsi="Arial" w:cs="Arial"/>
          <w:color w:val="000000"/>
          <w:sz w:val="26"/>
          <w:szCs w:val="26"/>
          <w:lang w:eastAsia="ru-RU"/>
        </w:rPr>
      </w:pPr>
      <w:proofErr w:type="spellStart"/>
      <w:r w:rsidRPr="00466B56">
        <w:rPr>
          <w:rFonts w:ascii="Arial" w:eastAsia="Times New Roman" w:hAnsi="Arial" w:cs="Arial"/>
          <w:color w:val="000000"/>
          <w:sz w:val="26"/>
          <w:szCs w:val="26"/>
          <w:lang w:eastAsia="ru-RU"/>
        </w:rPr>
        <w:t>КонсультантПлюс</w:t>
      </w:r>
      <w:proofErr w:type="spellEnd"/>
      <w:r w:rsidRPr="00466B56">
        <w:rPr>
          <w:rFonts w:ascii="Arial" w:eastAsia="Times New Roman" w:hAnsi="Arial" w:cs="Arial"/>
          <w:color w:val="000000"/>
          <w:sz w:val="26"/>
          <w:szCs w:val="26"/>
          <w:lang w:eastAsia="ru-RU"/>
        </w:rPr>
        <w:t>: примечание.</w:t>
      </w:r>
    </w:p>
    <w:p w:rsidR="00466B56" w:rsidRPr="00466B56" w:rsidRDefault="00466B56" w:rsidP="00466B56">
      <w:pPr>
        <w:shd w:val="clear" w:color="auto" w:fill="F4F3F8"/>
        <w:spacing w:after="96" w:line="240" w:lineRule="auto"/>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lastRenderedPageBreak/>
        <w:t xml:space="preserve">С 01.01.2021 </w:t>
      </w:r>
      <w:proofErr w:type="spellStart"/>
      <w:r w:rsidRPr="00466B56">
        <w:rPr>
          <w:rFonts w:ascii="Arial" w:eastAsia="Times New Roman" w:hAnsi="Arial" w:cs="Arial"/>
          <w:color w:val="000000"/>
          <w:sz w:val="26"/>
          <w:szCs w:val="26"/>
          <w:lang w:eastAsia="ru-RU"/>
        </w:rPr>
        <w:t>пп</w:t>
      </w:r>
      <w:proofErr w:type="spellEnd"/>
      <w:r w:rsidRPr="00466B56">
        <w:rPr>
          <w:rFonts w:ascii="Arial" w:eastAsia="Times New Roman" w:hAnsi="Arial" w:cs="Arial"/>
          <w:color w:val="000000"/>
          <w:sz w:val="26"/>
          <w:szCs w:val="26"/>
          <w:lang w:eastAsia="ru-RU"/>
        </w:rPr>
        <w:t>. "б" п. 2 ч. 2 ст. 29 утрачивает силу (</w:t>
      </w:r>
      <w:hyperlink r:id="rId8" w:anchor="dst100321" w:history="1">
        <w:r w:rsidRPr="00466B56">
          <w:rPr>
            <w:rFonts w:ascii="Arial" w:eastAsia="Times New Roman" w:hAnsi="Arial" w:cs="Arial"/>
            <w:color w:val="666699"/>
            <w:sz w:val="26"/>
            <w:szCs w:val="26"/>
            <w:lang w:eastAsia="ru-RU"/>
          </w:rPr>
          <w:t>ФЗ</w:t>
        </w:r>
      </w:hyperlink>
      <w:r w:rsidRPr="00466B56">
        <w:rPr>
          <w:rFonts w:ascii="Arial" w:eastAsia="Times New Roman" w:hAnsi="Arial" w:cs="Arial"/>
          <w:color w:val="000000"/>
          <w:sz w:val="26"/>
          <w:szCs w:val="26"/>
          <w:lang w:eastAsia="ru-RU"/>
        </w:rPr>
        <w:t> от 27.12.2019 N 478-ФЗ).</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5" w:name="dst100434"/>
      <w:bookmarkEnd w:id="25"/>
      <w:r w:rsidRPr="00466B56">
        <w:rPr>
          <w:rFonts w:ascii="Arial" w:eastAsia="Times New Roman" w:hAnsi="Arial" w:cs="Arial"/>
          <w:color w:val="000000"/>
          <w:sz w:val="26"/>
          <w:szCs w:val="26"/>
          <w:lang w:eastAsia="ru-RU"/>
        </w:rPr>
        <w:t>б) лицензии на осуществление образовательной деятельности (с приложениями);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6" w:name="dst100435"/>
      <w:bookmarkEnd w:id="26"/>
      <w:r w:rsidRPr="00466B56">
        <w:rPr>
          <w:rFonts w:ascii="Arial" w:eastAsia="Times New Roman" w:hAnsi="Arial" w:cs="Arial"/>
          <w:color w:val="000000"/>
          <w:sz w:val="26"/>
          <w:szCs w:val="26"/>
          <w:lang w:eastAsia="ru-RU"/>
        </w:rPr>
        <w:t>в) свидетельства о государственной аккредитации (с приложениями);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7" w:name="dst100436"/>
      <w:bookmarkEnd w:id="27"/>
      <w:r w:rsidRPr="00466B56">
        <w:rPr>
          <w:rFonts w:ascii="Arial" w:eastAsia="Times New Roman" w:hAnsi="Arial" w:cs="Arial"/>
          <w:color w:val="000000"/>
          <w:sz w:val="26"/>
          <w:szCs w:val="26"/>
          <w:lang w:eastAsia="ru-RU"/>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8" w:name="dst100437"/>
      <w:bookmarkEnd w:id="28"/>
      <w:r w:rsidRPr="00466B56">
        <w:rPr>
          <w:rFonts w:ascii="Arial" w:eastAsia="Times New Roman" w:hAnsi="Arial" w:cs="Arial"/>
          <w:color w:val="000000"/>
          <w:sz w:val="26"/>
          <w:szCs w:val="26"/>
          <w:lang w:eastAsia="ru-RU"/>
        </w:rPr>
        <w:t>д) локальных нормативных актов, предусмотренных </w:t>
      </w:r>
      <w:hyperlink r:id="rId9" w:anchor="dst100445" w:history="1">
        <w:r w:rsidRPr="00466B56">
          <w:rPr>
            <w:rFonts w:ascii="Arial" w:eastAsia="Times New Roman" w:hAnsi="Arial" w:cs="Arial"/>
            <w:color w:val="666699"/>
            <w:sz w:val="26"/>
            <w:szCs w:val="26"/>
            <w:lang w:eastAsia="ru-RU"/>
          </w:rPr>
          <w:t>частью 2 статьи 30</w:t>
        </w:r>
      </w:hyperlink>
      <w:r w:rsidRPr="00466B56">
        <w:rPr>
          <w:rFonts w:ascii="Arial" w:eastAsia="Times New Roman" w:hAnsi="Arial" w:cs="Arial"/>
          <w:color w:val="000000"/>
          <w:sz w:val="26"/>
          <w:szCs w:val="26"/>
          <w:lang w:eastAsia="ru-RU"/>
        </w:rPr>
        <w:t> настоящего Федерального закона, правил внутреннего распорядка обучающихся, правил внутреннего трудового распорядка, коллективного договора;</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29" w:name="dst226"/>
      <w:bookmarkEnd w:id="29"/>
      <w:r w:rsidRPr="00466B56">
        <w:rPr>
          <w:rFonts w:ascii="Arial" w:eastAsia="Times New Roman" w:hAnsi="Arial" w:cs="Arial"/>
          <w:color w:val="000000"/>
          <w:sz w:val="26"/>
          <w:szCs w:val="26"/>
          <w:lang w:eastAsia="ru-RU"/>
        </w:rPr>
        <w:t xml:space="preserve">3) отчета о результатах </w:t>
      </w:r>
      <w:proofErr w:type="spellStart"/>
      <w:r w:rsidRPr="00466B56">
        <w:rPr>
          <w:rFonts w:ascii="Arial" w:eastAsia="Times New Roman" w:hAnsi="Arial" w:cs="Arial"/>
          <w:color w:val="000000"/>
          <w:sz w:val="26"/>
          <w:szCs w:val="26"/>
          <w:lang w:eastAsia="ru-RU"/>
        </w:rPr>
        <w:t>самообследования</w:t>
      </w:r>
      <w:proofErr w:type="spellEnd"/>
      <w:r w:rsidRPr="00466B56">
        <w:rPr>
          <w:rFonts w:ascii="Arial" w:eastAsia="Times New Roman" w:hAnsi="Arial" w:cs="Arial"/>
          <w:color w:val="000000"/>
          <w:sz w:val="26"/>
          <w:szCs w:val="26"/>
          <w:lang w:eastAsia="ru-RU"/>
        </w:rPr>
        <w:t xml:space="preserve">.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w:t>
      </w:r>
      <w:proofErr w:type="spellStart"/>
      <w:r w:rsidRPr="00466B56">
        <w:rPr>
          <w:rFonts w:ascii="Arial" w:eastAsia="Times New Roman" w:hAnsi="Arial" w:cs="Arial"/>
          <w:color w:val="000000"/>
          <w:sz w:val="26"/>
          <w:szCs w:val="26"/>
          <w:lang w:eastAsia="ru-RU"/>
        </w:rPr>
        <w:t>самообследованию</w:t>
      </w:r>
      <w:proofErr w:type="spellEnd"/>
      <w:r w:rsidRPr="00466B56">
        <w:rPr>
          <w:rFonts w:ascii="Arial" w:eastAsia="Times New Roman" w:hAnsi="Arial" w:cs="Arial"/>
          <w:color w:val="000000"/>
          <w:sz w:val="26"/>
          <w:szCs w:val="26"/>
          <w:lang w:eastAsia="ru-RU"/>
        </w:rPr>
        <w:t>,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10" w:anchor="dst100421" w:history="1">
        <w:r w:rsidRPr="00466B56">
          <w:rPr>
            <w:rFonts w:ascii="Arial" w:eastAsia="Times New Roman" w:hAnsi="Arial" w:cs="Arial"/>
            <w:color w:val="666699"/>
            <w:sz w:val="26"/>
            <w:szCs w:val="26"/>
            <w:lang w:eastAsia="ru-RU"/>
          </w:rPr>
          <w:t>Показатели</w:t>
        </w:r>
      </w:hyperlink>
      <w:r w:rsidRPr="00466B56">
        <w:rPr>
          <w:rFonts w:ascii="Arial" w:eastAsia="Times New Roman" w:hAnsi="Arial" w:cs="Arial"/>
          <w:color w:val="000000"/>
          <w:sz w:val="26"/>
          <w:szCs w:val="26"/>
          <w:lang w:eastAsia="ru-RU"/>
        </w:rPr>
        <w:t xml:space="preserve"> деятельности образовательной организации высшего образования, подлежащей </w:t>
      </w:r>
      <w:proofErr w:type="spellStart"/>
      <w:r w:rsidRPr="00466B56">
        <w:rPr>
          <w:rFonts w:ascii="Arial" w:eastAsia="Times New Roman" w:hAnsi="Arial" w:cs="Arial"/>
          <w:color w:val="000000"/>
          <w:sz w:val="26"/>
          <w:szCs w:val="26"/>
          <w:lang w:eastAsia="ru-RU"/>
        </w:rPr>
        <w:t>самообследованию</w:t>
      </w:r>
      <w:proofErr w:type="spellEnd"/>
      <w:r w:rsidRPr="00466B56">
        <w:rPr>
          <w:rFonts w:ascii="Arial" w:eastAsia="Times New Roman" w:hAnsi="Arial" w:cs="Arial"/>
          <w:color w:val="000000"/>
          <w:sz w:val="26"/>
          <w:szCs w:val="26"/>
          <w:lang w:eastAsia="ru-RU"/>
        </w:rPr>
        <w:t>,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hyperlink r:id="rId11" w:anchor="dst100894" w:history="1">
        <w:r w:rsidRPr="00466B56">
          <w:rPr>
            <w:rFonts w:ascii="Arial" w:eastAsia="Times New Roman" w:hAnsi="Arial" w:cs="Arial"/>
            <w:color w:val="666699"/>
            <w:sz w:val="26"/>
            <w:szCs w:val="26"/>
            <w:lang w:eastAsia="ru-RU"/>
          </w:rPr>
          <w:t>Показатели</w:t>
        </w:r>
      </w:hyperlink>
      <w:r w:rsidRPr="00466B56">
        <w:rPr>
          <w:rFonts w:ascii="Arial" w:eastAsia="Times New Roman" w:hAnsi="Arial" w:cs="Arial"/>
          <w:color w:val="000000"/>
          <w:sz w:val="26"/>
          <w:szCs w:val="26"/>
          <w:lang w:eastAsia="ru-RU"/>
        </w:rPr>
        <w:t xml:space="preserve"> деятельности организации дополнительного профессионального образования, подлежащей </w:t>
      </w:r>
      <w:proofErr w:type="spellStart"/>
      <w:r w:rsidRPr="00466B56">
        <w:rPr>
          <w:rFonts w:ascii="Arial" w:eastAsia="Times New Roman" w:hAnsi="Arial" w:cs="Arial"/>
          <w:color w:val="000000"/>
          <w:sz w:val="26"/>
          <w:szCs w:val="26"/>
          <w:lang w:eastAsia="ru-RU"/>
        </w:rPr>
        <w:t>самообследованию</w:t>
      </w:r>
      <w:proofErr w:type="spellEnd"/>
      <w:r w:rsidRPr="00466B56">
        <w:rPr>
          <w:rFonts w:ascii="Arial" w:eastAsia="Times New Roman" w:hAnsi="Arial" w:cs="Arial"/>
          <w:color w:val="000000"/>
          <w:sz w:val="26"/>
          <w:szCs w:val="26"/>
          <w:lang w:eastAsia="ru-RU"/>
        </w:rPr>
        <w:t>,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12" w:anchor="dst100011" w:history="1">
        <w:r w:rsidRPr="00466B56">
          <w:rPr>
            <w:rFonts w:ascii="Arial" w:eastAsia="Times New Roman" w:hAnsi="Arial" w:cs="Arial"/>
            <w:color w:val="666699"/>
            <w:sz w:val="26"/>
            <w:szCs w:val="26"/>
            <w:lang w:eastAsia="ru-RU"/>
          </w:rPr>
          <w:t>Порядок</w:t>
        </w:r>
      </w:hyperlink>
      <w:r w:rsidRPr="00466B56">
        <w:rPr>
          <w:rFonts w:ascii="Arial" w:eastAsia="Times New Roman" w:hAnsi="Arial" w:cs="Arial"/>
          <w:color w:val="000000"/>
          <w:sz w:val="26"/>
          <w:szCs w:val="26"/>
          <w:lang w:eastAsia="ru-RU"/>
        </w:rPr>
        <w:t xml:space="preserve"> проведения </w:t>
      </w:r>
      <w:proofErr w:type="spellStart"/>
      <w:r w:rsidRPr="00466B56">
        <w:rPr>
          <w:rFonts w:ascii="Arial" w:eastAsia="Times New Roman" w:hAnsi="Arial" w:cs="Arial"/>
          <w:color w:val="000000"/>
          <w:sz w:val="26"/>
          <w:szCs w:val="26"/>
          <w:lang w:eastAsia="ru-RU"/>
        </w:rPr>
        <w:t>самообследования</w:t>
      </w:r>
      <w:proofErr w:type="spellEnd"/>
      <w:r w:rsidRPr="00466B56">
        <w:rPr>
          <w:rFonts w:ascii="Arial" w:eastAsia="Times New Roman" w:hAnsi="Arial" w:cs="Arial"/>
          <w:color w:val="000000"/>
          <w:sz w:val="26"/>
          <w:szCs w:val="26"/>
          <w:lang w:eastAsia="ru-RU"/>
        </w:rPr>
        <w:t xml:space="preserve"> 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466B56" w:rsidRPr="00466B56" w:rsidRDefault="00466B56" w:rsidP="00466B56">
      <w:pPr>
        <w:shd w:val="clear" w:color="auto" w:fill="FFFFFF"/>
        <w:spacing w:after="0" w:line="315"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(п. 3 в ред. Федерального </w:t>
      </w:r>
      <w:hyperlink r:id="rId13" w:anchor="dst100049" w:history="1">
        <w:r w:rsidRPr="00466B56">
          <w:rPr>
            <w:rFonts w:ascii="Arial" w:eastAsia="Times New Roman" w:hAnsi="Arial" w:cs="Arial"/>
            <w:color w:val="666699"/>
            <w:sz w:val="26"/>
            <w:szCs w:val="26"/>
            <w:lang w:eastAsia="ru-RU"/>
          </w:rPr>
          <w:t>закона</w:t>
        </w:r>
      </w:hyperlink>
      <w:r w:rsidRPr="00466B56">
        <w:rPr>
          <w:rFonts w:ascii="Arial" w:eastAsia="Times New Roman" w:hAnsi="Arial" w:cs="Arial"/>
          <w:color w:val="000000"/>
          <w:sz w:val="26"/>
          <w:szCs w:val="26"/>
          <w:lang w:eastAsia="ru-RU"/>
        </w:rPr>
        <w:t> от 26.07.2019 N 232-ФЗ)</w:t>
      </w:r>
    </w:p>
    <w:p w:rsidR="00466B56" w:rsidRPr="00466B56" w:rsidRDefault="00466B56" w:rsidP="00466B56">
      <w:pPr>
        <w:shd w:val="clear" w:color="auto" w:fill="FFFFFF"/>
        <w:spacing w:after="0" w:line="394"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(см. текст в предыдущей редакции)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30" w:name="dst100439"/>
      <w:bookmarkEnd w:id="30"/>
      <w:r w:rsidRPr="00466B56">
        <w:rPr>
          <w:rFonts w:ascii="Arial" w:eastAsia="Times New Roman" w:hAnsi="Arial" w:cs="Arial"/>
          <w:color w:val="000000"/>
          <w:sz w:val="26"/>
          <w:szCs w:val="26"/>
          <w:lang w:eastAsia="ru-RU"/>
        </w:rPr>
        <w:lastRenderedPageBreak/>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31" w:name="dst83"/>
      <w:bookmarkEnd w:id="31"/>
      <w:r w:rsidRPr="00466B56">
        <w:rPr>
          <w:rFonts w:ascii="Arial" w:eastAsia="Times New Roman" w:hAnsi="Arial" w:cs="Arial"/>
          <w:color w:val="000000"/>
          <w:sz w:val="26"/>
          <w:szCs w:val="26"/>
          <w:lang w:eastAsia="ru-RU"/>
        </w:rPr>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466B56" w:rsidRPr="00466B56" w:rsidRDefault="00466B56" w:rsidP="00466B56">
      <w:pPr>
        <w:shd w:val="clear" w:color="auto" w:fill="FFFFFF"/>
        <w:spacing w:after="0" w:line="315" w:lineRule="atLeast"/>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(п. 4.1 введен Федеральным </w:t>
      </w:r>
      <w:hyperlink r:id="rId14" w:anchor="dst100009" w:history="1">
        <w:r w:rsidRPr="00466B56">
          <w:rPr>
            <w:rFonts w:ascii="Arial" w:eastAsia="Times New Roman" w:hAnsi="Arial" w:cs="Arial"/>
            <w:color w:val="666699"/>
            <w:sz w:val="26"/>
            <w:szCs w:val="26"/>
            <w:lang w:eastAsia="ru-RU"/>
          </w:rPr>
          <w:t>законом</w:t>
        </w:r>
      </w:hyperlink>
      <w:r w:rsidRPr="00466B56">
        <w:rPr>
          <w:rFonts w:ascii="Arial" w:eastAsia="Times New Roman" w:hAnsi="Arial" w:cs="Arial"/>
          <w:color w:val="000000"/>
          <w:sz w:val="26"/>
          <w:szCs w:val="26"/>
          <w:lang w:eastAsia="ru-RU"/>
        </w:rPr>
        <w:t> от 29.06.2015 N 198-ФЗ)</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32" w:name="dst100440"/>
      <w:bookmarkEnd w:id="32"/>
      <w:r w:rsidRPr="00466B56">
        <w:rPr>
          <w:rFonts w:ascii="Arial" w:eastAsia="Times New Roman" w:hAnsi="Arial" w:cs="Arial"/>
          <w:color w:val="000000"/>
          <w:sz w:val="26"/>
          <w:szCs w:val="26"/>
          <w:lang w:eastAsia="ru-RU"/>
        </w:rPr>
        <w:t>5) предписаний органов, осуществляющих государственный контроль (надзор) в сфере образования, отчетов об исполнении таких предписаний;</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33" w:name="dst100441"/>
      <w:bookmarkEnd w:id="33"/>
      <w:r w:rsidRPr="00466B56">
        <w:rPr>
          <w:rFonts w:ascii="Arial" w:eastAsia="Times New Roman" w:hAnsi="Arial" w:cs="Arial"/>
          <w:color w:val="000000"/>
          <w:sz w:val="26"/>
          <w:szCs w:val="26"/>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bookmarkStart w:id="34" w:name="dst100442"/>
      <w:bookmarkEnd w:id="34"/>
      <w:r w:rsidRPr="00466B56">
        <w:rPr>
          <w:rFonts w:ascii="Arial" w:eastAsia="Times New Roman" w:hAnsi="Arial" w:cs="Arial"/>
          <w:color w:val="000000"/>
          <w:sz w:val="26"/>
          <w:szCs w:val="26"/>
          <w:lang w:eastAsia="ru-RU"/>
        </w:rPr>
        <w:t>3. Информация и документы, указанные в </w:t>
      </w:r>
      <w:hyperlink r:id="rId15" w:anchor="dst100413" w:history="1">
        <w:r w:rsidRPr="00466B56">
          <w:rPr>
            <w:rFonts w:ascii="Arial" w:eastAsia="Times New Roman" w:hAnsi="Arial" w:cs="Arial"/>
            <w:color w:val="666699"/>
            <w:sz w:val="26"/>
            <w:szCs w:val="26"/>
            <w:lang w:eastAsia="ru-RU"/>
          </w:rPr>
          <w:t>части 2</w:t>
        </w:r>
      </w:hyperlink>
      <w:r w:rsidRPr="00466B56">
        <w:rPr>
          <w:rFonts w:ascii="Arial" w:eastAsia="Times New Roman" w:hAnsi="Arial" w:cs="Arial"/>
          <w:color w:val="000000"/>
          <w:sz w:val="26"/>
          <w:szCs w:val="26"/>
          <w:lang w:eastAsia="ru-RU"/>
        </w:rPr>
        <w:t> настоящей статьи, если они в соответствии с законодательством Российской Федерации не отнесены к </w:t>
      </w:r>
      <w:hyperlink r:id="rId16" w:anchor="dst0" w:history="1">
        <w:r w:rsidRPr="00466B56">
          <w:rPr>
            <w:rFonts w:ascii="Arial" w:eastAsia="Times New Roman" w:hAnsi="Arial" w:cs="Arial"/>
            <w:color w:val="666699"/>
            <w:sz w:val="26"/>
            <w:szCs w:val="26"/>
            <w:lang w:eastAsia="ru-RU"/>
          </w:rPr>
          <w:t>сведениям</w:t>
        </w:r>
      </w:hyperlink>
      <w:r w:rsidRPr="00466B56">
        <w:rPr>
          <w:rFonts w:ascii="Arial" w:eastAsia="Times New Roman" w:hAnsi="Arial" w:cs="Arial"/>
          <w:color w:val="000000"/>
          <w:sz w:val="26"/>
          <w:szCs w:val="26"/>
          <w:lang w:eastAsia="ru-RU"/>
        </w:rPr>
        <w:t>,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w:t>
      </w:r>
      <w:hyperlink r:id="rId17" w:anchor="dst100010" w:history="1">
        <w:r w:rsidRPr="00466B56">
          <w:rPr>
            <w:rFonts w:ascii="Arial" w:eastAsia="Times New Roman" w:hAnsi="Arial" w:cs="Arial"/>
            <w:color w:val="666699"/>
            <w:sz w:val="26"/>
            <w:szCs w:val="26"/>
            <w:lang w:eastAsia="ru-RU"/>
          </w:rPr>
          <w:t>Порядок</w:t>
        </w:r>
      </w:hyperlink>
      <w:r w:rsidRPr="00466B56">
        <w:rPr>
          <w:rFonts w:ascii="Arial" w:eastAsia="Times New Roman" w:hAnsi="Arial" w:cs="Arial"/>
          <w:color w:val="000000"/>
          <w:sz w:val="26"/>
          <w:szCs w:val="26"/>
          <w:lang w:eastAsia="ru-RU"/>
        </w:rPr>
        <w:t>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466B56" w:rsidRPr="00466B56" w:rsidRDefault="00466B56" w:rsidP="00466B56">
      <w:pPr>
        <w:shd w:val="clear" w:color="auto" w:fill="FFFFFF"/>
        <w:spacing w:after="0" w:line="315" w:lineRule="atLeast"/>
        <w:ind w:firstLine="540"/>
        <w:jc w:val="both"/>
        <w:rPr>
          <w:rFonts w:ascii="Arial" w:eastAsia="Times New Roman" w:hAnsi="Arial" w:cs="Arial"/>
          <w:color w:val="000000"/>
          <w:sz w:val="26"/>
          <w:szCs w:val="26"/>
          <w:lang w:eastAsia="ru-RU"/>
        </w:rPr>
      </w:pPr>
      <w:r w:rsidRPr="00466B56">
        <w:rPr>
          <w:rFonts w:ascii="Arial" w:eastAsia="Times New Roman" w:hAnsi="Arial" w:cs="Arial"/>
          <w:color w:val="000000"/>
          <w:sz w:val="26"/>
          <w:szCs w:val="26"/>
          <w:lang w:eastAsia="ru-RU"/>
        </w:rPr>
        <w:t> </w:t>
      </w:r>
    </w:p>
    <w:p w:rsidR="00943C28" w:rsidRDefault="00943C28">
      <w:bookmarkStart w:id="35" w:name="_GoBack"/>
      <w:bookmarkEnd w:id="35"/>
    </w:p>
    <w:sectPr w:rsidR="00943C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B56"/>
    <w:rsid w:val="00466B56"/>
    <w:rsid w:val="00943C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1DE826-D418-42DF-B82E-72CE8A632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466B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6B56"/>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466B56"/>
    <w:rPr>
      <w:color w:val="0000FF"/>
      <w:u w:val="single"/>
    </w:rPr>
  </w:style>
  <w:style w:type="character" w:customStyle="1" w:styleId="blk">
    <w:name w:val="blk"/>
    <w:basedOn w:val="a0"/>
    <w:rsid w:val="00466B56"/>
  </w:style>
  <w:style w:type="character" w:customStyle="1" w:styleId="hl">
    <w:name w:val="hl"/>
    <w:basedOn w:val="a0"/>
    <w:rsid w:val="00466B56"/>
  </w:style>
  <w:style w:type="character" w:customStyle="1" w:styleId="nobr">
    <w:name w:val="nobr"/>
    <w:basedOn w:val="a0"/>
    <w:rsid w:val="00466B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2272485">
      <w:bodyDiv w:val="1"/>
      <w:marLeft w:val="0"/>
      <w:marRight w:val="0"/>
      <w:marTop w:val="0"/>
      <w:marBottom w:val="0"/>
      <w:divBdr>
        <w:top w:val="none" w:sz="0" w:space="0" w:color="auto"/>
        <w:left w:val="none" w:sz="0" w:space="0" w:color="auto"/>
        <w:bottom w:val="none" w:sz="0" w:space="0" w:color="auto"/>
        <w:right w:val="none" w:sz="0" w:space="0" w:color="auto"/>
      </w:divBdr>
      <w:divsChild>
        <w:div w:id="1093473046">
          <w:marLeft w:val="0"/>
          <w:marRight w:val="0"/>
          <w:marTop w:val="0"/>
          <w:marBottom w:val="0"/>
          <w:divBdr>
            <w:top w:val="none" w:sz="0" w:space="0" w:color="auto"/>
            <w:left w:val="none" w:sz="0" w:space="0" w:color="auto"/>
            <w:bottom w:val="none" w:sz="0" w:space="0" w:color="auto"/>
            <w:right w:val="none" w:sz="0" w:space="0" w:color="auto"/>
          </w:divBdr>
          <w:divsChild>
            <w:div w:id="1460951027">
              <w:marLeft w:val="0"/>
              <w:marRight w:val="0"/>
              <w:marTop w:val="192"/>
              <w:marBottom w:val="0"/>
              <w:divBdr>
                <w:top w:val="none" w:sz="0" w:space="0" w:color="auto"/>
                <w:left w:val="none" w:sz="0" w:space="0" w:color="auto"/>
                <w:bottom w:val="none" w:sz="0" w:space="0" w:color="auto"/>
                <w:right w:val="none" w:sz="0" w:space="0" w:color="auto"/>
              </w:divBdr>
            </w:div>
            <w:div w:id="697900646">
              <w:marLeft w:val="0"/>
              <w:marRight w:val="0"/>
              <w:marTop w:val="192"/>
              <w:marBottom w:val="0"/>
              <w:divBdr>
                <w:top w:val="none" w:sz="0" w:space="0" w:color="auto"/>
                <w:left w:val="none" w:sz="0" w:space="0" w:color="auto"/>
                <w:bottom w:val="none" w:sz="0" w:space="0" w:color="auto"/>
                <w:right w:val="none" w:sz="0" w:space="0" w:color="auto"/>
              </w:divBdr>
            </w:div>
            <w:div w:id="1247762254">
              <w:marLeft w:val="0"/>
              <w:marRight w:val="0"/>
              <w:marTop w:val="192"/>
              <w:marBottom w:val="0"/>
              <w:divBdr>
                <w:top w:val="none" w:sz="0" w:space="0" w:color="auto"/>
                <w:left w:val="none" w:sz="0" w:space="0" w:color="auto"/>
                <w:bottom w:val="none" w:sz="0" w:space="0" w:color="auto"/>
                <w:right w:val="none" w:sz="0" w:space="0" w:color="auto"/>
              </w:divBdr>
            </w:div>
            <w:div w:id="1738356349">
              <w:marLeft w:val="0"/>
              <w:marRight w:val="0"/>
              <w:marTop w:val="192"/>
              <w:marBottom w:val="0"/>
              <w:divBdr>
                <w:top w:val="none" w:sz="0" w:space="0" w:color="auto"/>
                <w:left w:val="none" w:sz="0" w:space="0" w:color="auto"/>
                <w:bottom w:val="none" w:sz="0" w:space="0" w:color="auto"/>
                <w:right w:val="none" w:sz="0" w:space="0" w:color="auto"/>
              </w:divBdr>
            </w:div>
            <w:div w:id="1736704663">
              <w:marLeft w:val="0"/>
              <w:marRight w:val="0"/>
              <w:marTop w:val="192"/>
              <w:marBottom w:val="0"/>
              <w:divBdr>
                <w:top w:val="none" w:sz="0" w:space="0" w:color="auto"/>
                <w:left w:val="none" w:sz="0" w:space="0" w:color="auto"/>
                <w:bottom w:val="none" w:sz="0" w:space="0" w:color="auto"/>
                <w:right w:val="none" w:sz="0" w:space="0" w:color="auto"/>
              </w:divBdr>
            </w:div>
            <w:div w:id="1862548041">
              <w:marLeft w:val="0"/>
              <w:marRight w:val="0"/>
              <w:marTop w:val="192"/>
              <w:marBottom w:val="0"/>
              <w:divBdr>
                <w:top w:val="none" w:sz="0" w:space="0" w:color="auto"/>
                <w:left w:val="none" w:sz="0" w:space="0" w:color="auto"/>
                <w:bottom w:val="none" w:sz="0" w:space="0" w:color="auto"/>
                <w:right w:val="none" w:sz="0" w:space="0" w:color="auto"/>
              </w:divBdr>
            </w:div>
            <w:div w:id="2143577496">
              <w:marLeft w:val="0"/>
              <w:marRight w:val="0"/>
              <w:marTop w:val="0"/>
              <w:marBottom w:val="0"/>
              <w:divBdr>
                <w:top w:val="none" w:sz="0" w:space="0" w:color="auto"/>
                <w:left w:val="none" w:sz="0" w:space="0" w:color="auto"/>
                <w:bottom w:val="none" w:sz="0" w:space="0" w:color="auto"/>
                <w:right w:val="none" w:sz="0" w:space="0" w:color="auto"/>
              </w:divBdr>
              <w:divsChild>
                <w:div w:id="727070210">
                  <w:marLeft w:val="0"/>
                  <w:marRight w:val="0"/>
                  <w:marTop w:val="192"/>
                  <w:marBottom w:val="0"/>
                  <w:divBdr>
                    <w:top w:val="none" w:sz="0" w:space="0" w:color="auto"/>
                    <w:left w:val="none" w:sz="0" w:space="0" w:color="auto"/>
                    <w:bottom w:val="none" w:sz="0" w:space="0" w:color="auto"/>
                    <w:right w:val="none" w:sz="0" w:space="0" w:color="auto"/>
                  </w:divBdr>
                </w:div>
              </w:divsChild>
            </w:div>
            <w:div w:id="429472324">
              <w:marLeft w:val="0"/>
              <w:marRight w:val="0"/>
              <w:marTop w:val="0"/>
              <w:marBottom w:val="0"/>
              <w:divBdr>
                <w:top w:val="none" w:sz="0" w:space="0" w:color="auto"/>
                <w:left w:val="none" w:sz="0" w:space="0" w:color="auto"/>
                <w:bottom w:val="none" w:sz="0" w:space="0" w:color="auto"/>
                <w:right w:val="none" w:sz="0" w:space="0" w:color="auto"/>
              </w:divBdr>
            </w:div>
            <w:div w:id="1709451711">
              <w:marLeft w:val="0"/>
              <w:marRight w:val="0"/>
              <w:marTop w:val="192"/>
              <w:marBottom w:val="0"/>
              <w:divBdr>
                <w:top w:val="none" w:sz="0" w:space="0" w:color="auto"/>
                <w:left w:val="none" w:sz="0" w:space="0" w:color="auto"/>
                <w:bottom w:val="none" w:sz="0" w:space="0" w:color="auto"/>
                <w:right w:val="none" w:sz="0" w:space="0" w:color="auto"/>
              </w:divBdr>
            </w:div>
            <w:div w:id="415514807">
              <w:marLeft w:val="0"/>
              <w:marRight w:val="0"/>
              <w:marTop w:val="192"/>
              <w:marBottom w:val="0"/>
              <w:divBdr>
                <w:top w:val="none" w:sz="0" w:space="0" w:color="auto"/>
                <w:left w:val="none" w:sz="0" w:space="0" w:color="auto"/>
                <w:bottom w:val="none" w:sz="0" w:space="0" w:color="auto"/>
                <w:right w:val="none" w:sz="0" w:space="0" w:color="auto"/>
              </w:divBdr>
            </w:div>
            <w:div w:id="1497499164">
              <w:marLeft w:val="0"/>
              <w:marRight w:val="0"/>
              <w:marTop w:val="192"/>
              <w:marBottom w:val="0"/>
              <w:divBdr>
                <w:top w:val="none" w:sz="0" w:space="0" w:color="auto"/>
                <w:left w:val="none" w:sz="0" w:space="0" w:color="auto"/>
                <w:bottom w:val="none" w:sz="0" w:space="0" w:color="auto"/>
                <w:right w:val="none" w:sz="0" w:space="0" w:color="auto"/>
              </w:divBdr>
            </w:div>
            <w:div w:id="2094890013">
              <w:marLeft w:val="0"/>
              <w:marRight w:val="0"/>
              <w:marTop w:val="192"/>
              <w:marBottom w:val="0"/>
              <w:divBdr>
                <w:top w:val="none" w:sz="0" w:space="0" w:color="auto"/>
                <w:left w:val="none" w:sz="0" w:space="0" w:color="auto"/>
                <w:bottom w:val="none" w:sz="0" w:space="0" w:color="auto"/>
                <w:right w:val="none" w:sz="0" w:space="0" w:color="auto"/>
              </w:divBdr>
            </w:div>
            <w:div w:id="851185892">
              <w:marLeft w:val="0"/>
              <w:marRight w:val="0"/>
              <w:marTop w:val="0"/>
              <w:marBottom w:val="0"/>
              <w:divBdr>
                <w:top w:val="none" w:sz="0" w:space="0" w:color="auto"/>
                <w:left w:val="none" w:sz="0" w:space="0" w:color="auto"/>
                <w:bottom w:val="none" w:sz="0" w:space="0" w:color="auto"/>
                <w:right w:val="none" w:sz="0" w:space="0" w:color="auto"/>
              </w:divBdr>
              <w:divsChild>
                <w:div w:id="141310538">
                  <w:marLeft w:val="0"/>
                  <w:marRight w:val="0"/>
                  <w:marTop w:val="192"/>
                  <w:marBottom w:val="0"/>
                  <w:divBdr>
                    <w:top w:val="none" w:sz="0" w:space="0" w:color="auto"/>
                    <w:left w:val="none" w:sz="0" w:space="0" w:color="auto"/>
                    <w:bottom w:val="none" w:sz="0" w:space="0" w:color="auto"/>
                    <w:right w:val="none" w:sz="0" w:space="0" w:color="auto"/>
                  </w:divBdr>
                </w:div>
              </w:divsChild>
            </w:div>
            <w:div w:id="2113040224">
              <w:marLeft w:val="0"/>
              <w:marRight w:val="0"/>
              <w:marTop w:val="192"/>
              <w:marBottom w:val="0"/>
              <w:divBdr>
                <w:top w:val="none" w:sz="0" w:space="0" w:color="auto"/>
                <w:left w:val="none" w:sz="0" w:space="0" w:color="auto"/>
                <w:bottom w:val="none" w:sz="0" w:space="0" w:color="auto"/>
                <w:right w:val="none" w:sz="0" w:space="0" w:color="auto"/>
              </w:divBdr>
            </w:div>
            <w:div w:id="1607419106">
              <w:marLeft w:val="0"/>
              <w:marRight w:val="0"/>
              <w:marTop w:val="192"/>
              <w:marBottom w:val="0"/>
              <w:divBdr>
                <w:top w:val="none" w:sz="0" w:space="0" w:color="auto"/>
                <w:left w:val="none" w:sz="0" w:space="0" w:color="auto"/>
                <w:bottom w:val="none" w:sz="0" w:space="0" w:color="auto"/>
                <w:right w:val="none" w:sz="0" w:space="0" w:color="auto"/>
              </w:divBdr>
            </w:div>
            <w:div w:id="794718715">
              <w:marLeft w:val="0"/>
              <w:marRight w:val="0"/>
              <w:marTop w:val="192"/>
              <w:marBottom w:val="0"/>
              <w:divBdr>
                <w:top w:val="none" w:sz="0" w:space="0" w:color="auto"/>
                <w:left w:val="none" w:sz="0" w:space="0" w:color="auto"/>
                <w:bottom w:val="none" w:sz="0" w:space="0" w:color="auto"/>
                <w:right w:val="none" w:sz="0" w:space="0" w:color="auto"/>
              </w:divBdr>
            </w:div>
            <w:div w:id="1186481991">
              <w:marLeft w:val="0"/>
              <w:marRight w:val="0"/>
              <w:marTop w:val="192"/>
              <w:marBottom w:val="0"/>
              <w:divBdr>
                <w:top w:val="none" w:sz="0" w:space="0" w:color="auto"/>
                <w:left w:val="none" w:sz="0" w:space="0" w:color="auto"/>
                <w:bottom w:val="none" w:sz="0" w:space="0" w:color="auto"/>
                <w:right w:val="none" w:sz="0" w:space="0" w:color="auto"/>
              </w:divBdr>
            </w:div>
            <w:div w:id="2092385633">
              <w:marLeft w:val="0"/>
              <w:marRight w:val="0"/>
              <w:marTop w:val="192"/>
              <w:marBottom w:val="0"/>
              <w:divBdr>
                <w:top w:val="none" w:sz="0" w:space="0" w:color="auto"/>
                <w:left w:val="none" w:sz="0" w:space="0" w:color="auto"/>
                <w:bottom w:val="none" w:sz="0" w:space="0" w:color="auto"/>
                <w:right w:val="none" w:sz="0" w:space="0" w:color="auto"/>
              </w:divBdr>
            </w:div>
            <w:div w:id="2031830806">
              <w:marLeft w:val="0"/>
              <w:marRight w:val="0"/>
              <w:marTop w:val="0"/>
              <w:marBottom w:val="0"/>
              <w:divBdr>
                <w:top w:val="none" w:sz="0" w:space="0" w:color="auto"/>
                <w:left w:val="none" w:sz="0" w:space="0" w:color="auto"/>
                <w:bottom w:val="none" w:sz="0" w:space="0" w:color="auto"/>
                <w:right w:val="none" w:sz="0" w:space="0" w:color="auto"/>
              </w:divBdr>
              <w:divsChild>
                <w:div w:id="936134597">
                  <w:marLeft w:val="0"/>
                  <w:marRight w:val="0"/>
                  <w:marTop w:val="192"/>
                  <w:marBottom w:val="0"/>
                  <w:divBdr>
                    <w:top w:val="none" w:sz="0" w:space="0" w:color="auto"/>
                    <w:left w:val="none" w:sz="0" w:space="0" w:color="auto"/>
                    <w:bottom w:val="none" w:sz="0" w:space="0" w:color="auto"/>
                    <w:right w:val="none" w:sz="0" w:space="0" w:color="auto"/>
                  </w:divBdr>
                </w:div>
              </w:divsChild>
            </w:div>
            <w:div w:id="714889448">
              <w:marLeft w:val="0"/>
              <w:marRight w:val="0"/>
              <w:marTop w:val="192"/>
              <w:marBottom w:val="0"/>
              <w:divBdr>
                <w:top w:val="none" w:sz="0" w:space="0" w:color="auto"/>
                <w:left w:val="none" w:sz="0" w:space="0" w:color="auto"/>
                <w:bottom w:val="none" w:sz="0" w:space="0" w:color="auto"/>
                <w:right w:val="none" w:sz="0" w:space="0" w:color="auto"/>
              </w:divBdr>
            </w:div>
            <w:div w:id="1760448623">
              <w:marLeft w:val="0"/>
              <w:marRight w:val="0"/>
              <w:marTop w:val="192"/>
              <w:marBottom w:val="0"/>
              <w:divBdr>
                <w:top w:val="none" w:sz="0" w:space="0" w:color="auto"/>
                <w:left w:val="none" w:sz="0" w:space="0" w:color="auto"/>
                <w:bottom w:val="none" w:sz="0" w:space="0" w:color="auto"/>
                <w:right w:val="none" w:sz="0" w:space="0" w:color="auto"/>
              </w:divBdr>
            </w:div>
            <w:div w:id="1454520377">
              <w:marLeft w:val="0"/>
              <w:marRight w:val="0"/>
              <w:marTop w:val="192"/>
              <w:marBottom w:val="0"/>
              <w:divBdr>
                <w:top w:val="none" w:sz="0" w:space="0" w:color="auto"/>
                <w:left w:val="none" w:sz="0" w:space="0" w:color="auto"/>
                <w:bottom w:val="none" w:sz="0" w:space="0" w:color="auto"/>
                <w:right w:val="none" w:sz="0" w:space="0" w:color="auto"/>
              </w:divBdr>
            </w:div>
            <w:div w:id="36786202">
              <w:marLeft w:val="0"/>
              <w:marRight w:val="0"/>
              <w:marTop w:val="192"/>
              <w:marBottom w:val="0"/>
              <w:divBdr>
                <w:top w:val="none" w:sz="0" w:space="0" w:color="auto"/>
                <w:left w:val="none" w:sz="0" w:space="0" w:color="auto"/>
                <w:bottom w:val="none" w:sz="0" w:space="0" w:color="auto"/>
                <w:right w:val="none" w:sz="0" w:space="0" w:color="auto"/>
              </w:divBdr>
            </w:div>
            <w:div w:id="130178779">
              <w:marLeft w:val="0"/>
              <w:marRight w:val="0"/>
              <w:marTop w:val="192"/>
              <w:marBottom w:val="0"/>
              <w:divBdr>
                <w:top w:val="none" w:sz="0" w:space="0" w:color="auto"/>
                <w:left w:val="none" w:sz="0" w:space="0" w:color="auto"/>
                <w:bottom w:val="none" w:sz="0" w:space="0" w:color="auto"/>
                <w:right w:val="none" w:sz="0" w:space="0" w:color="auto"/>
              </w:divBdr>
            </w:div>
            <w:div w:id="653146420">
              <w:marLeft w:val="0"/>
              <w:marRight w:val="0"/>
              <w:marTop w:val="192"/>
              <w:marBottom w:val="0"/>
              <w:divBdr>
                <w:top w:val="none" w:sz="0" w:space="0" w:color="auto"/>
                <w:left w:val="none" w:sz="0" w:space="0" w:color="auto"/>
                <w:bottom w:val="none" w:sz="0" w:space="0" w:color="auto"/>
                <w:right w:val="none" w:sz="0" w:space="0" w:color="auto"/>
              </w:divBdr>
            </w:div>
            <w:div w:id="236091696">
              <w:marLeft w:val="0"/>
              <w:marRight w:val="0"/>
              <w:marTop w:val="192"/>
              <w:marBottom w:val="0"/>
              <w:divBdr>
                <w:top w:val="none" w:sz="0" w:space="0" w:color="auto"/>
                <w:left w:val="none" w:sz="0" w:space="0" w:color="auto"/>
                <w:bottom w:val="none" w:sz="0" w:space="0" w:color="auto"/>
                <w:right w:val="none" w:sz="0" w:space="0" w:color="auto"/>
              </w:divBdr>
            </w:div>
            <w:div w:id="1691178833">
              <w:marLeft w:val="0"/>
              <w:marRight w:val="0"/>
              <w:marTop w:val="192"/>
              <w:marBottom w:val="0"/>
              <w:divBdr>
                <w:top w:val="none" w:sz="0" w:space="0" w:color="auto"/>
                <w:left w:val="none" w:sz="0" w:space="0" w:color="auto"/>
                <w:bottom w:val="none" w:sz="0" w:space="0" w:color="auto"/>
                <w:right w:val="none" w:sz="0" w:space="0" w:color="auto"/>
              </w:divBdr>
            </w:div>
            <w:div w:id="1719862060">
              <w:marLeft w:val="0"/>
              <w:marRight w:val="0"/>
              <w:marTop w:val="192"/>
              <w:marBottom w:val="0"/>
              <w:divBdr>
                <w:top w:val="none" w:sz="0" w:space="0" w:color="auto"/>
                <w:left w:val="none" w:sz="0" w:space="0" w:color="auto"/>
                <w:bottom w:val="none" w:sz="0" w:space="0" w:color="auto"/>
                <w:right w:val="none" w:sz="0" w:space="0" w:color="auto"/>
              </w:divBdr>
            </w:div>
            <w:div w:id="629551136">
              <w:marLeft w:val="0"/>
              <w:marRight w:val="0"/>
              <w:marTop w:val="120"/>
              <w:marBottom w:val="96"/>
              <w:divBdr>
                <w:top w:val="none" w:sz="0" w:space="0" w:color="auto"/>
                <w:left w:val="single" w:sz="24" w:space="0" w:color="CED3F1"/>
                <w:bottom w:val="none" w:sz="0" w:space="0" w:color="auto"/>
                <w:right w:val="none" w:sz="0" w:space="0" w:color="auto"/>
              </w:divBdr>
            </w:div>
            <w:div w:id="1565792144">
              <w:marLeft w:val="0"/>
              <w:marRight w:val="0"/>
              <w:marTop w:val="192"/>
              <w:marBottom w:val="0"/>
              <w:divBdr>
                <w:top w:val="none" w:sz="0" w:space="0" w:color="auto"/>
                <w:left w:val="none" w:sz="0" w:space="0" w:color="auto"/>
                <w:bottom w:val="none" w:sz="0" w:space="0" w:color="auto"/>
                <w:right w:val="none" w:sz="0" w:space="0" w:color="auto"/>
              </w:divBdr>
            </w:div>
            <w:div w:id="2120681620">
              <w:marLeft w:val="0"/>
              <w:marRight w:val="0"/>
              <w:marTop w:val="192"/>
              <w:marBottom w:val="0"/>
              <w:divBdr>
                <w:top w:val="none" w:sz="0" w:space="0" w:color="auto"/>
                <w:left w:val="none" w:sz="0" w:space="0" w:color="auto"/>
                <w:bottom w:val="none" w:sz="0" w:space="0" w:color="auto"/>
                <w:right w:val="none" w:sz="0" w:space="0" w:color="auto"/>
              </w:divBdr>
            </w:div>
            <w:div w:id="552624747">
              <w:marLeft w:val="0"/>
              <w:marRight w:val="0"/>
              <w:marTop w:val="120"/>
              <w:marBottom w:val="96"/>
              <w:divBdr>
                <w:top w:val="none" w:sz="0" w:space="0" w:color="auto"/>
                <w:left w:val="single" w:sz="24" w:space="0" w:color="CED3F1"/>
                <w:bottom w:val="none" w:sz="0" w:space="0" w:color="auto"/>
                <w:right w:val="none" w:sz="0" w:space="0" w:color="auto"/>
              </w:divBdr>
            </w:div>
            <w:div w:id="1435394136">
              <w:marLeft w:val="0"/>
              <w:marRight w:val="0"/>
              <w:marTop w:val="192"/>
              <w:marBottom w:val="0"/>
              <w:divBdr>
                <w:top w:val="none" w:sz="0" w:space="0" w:color="auto"/>
                <w:left w:val="none" w:sz="0" w:space="0" w:color="auto"/>
                <w:bottom w:val="none" w:sz="0" w:space="0" w:color="auto"/>
                <w:right w:val="none" w:sz="0" w:space="0" w:color="auto"/>
              </w:divBdr>
            </w:div>
            <w:div w:id="592786704">
              <w:marLeft w:val="0"/>
              <w:marRight w:val="0"/>
              <w:marTop w:val="192"/>
              <w:marBottom w:val="0"/>
              <w:divBdr>
                <w:top w:val="none" w:sz="0" w:space="0" w:color="auto"/>
                <w:left w:val="none" w:sz="0" w:space="0" w:color="auto"/>
                <w:bottom w:val="none" w:sz="0" w:space="0" w:color="auto"/>
                <w:right w:val="none" w:sz="0" w:space="0" w:color="auto"/>
              </w:divBdr>
            </w:div>
            <w:div w:id="1205368443">
              <w:marLeft w:val="0"/>
              <w:marRight w:val="0"/>
              <w:marTop w:val="192"/>
              <w:marBottom w:val="0"/>
              <w:divBdr>
                <w:top w:val="none" w:sz="0" w:space="0" w:color="auto"/>
                <w:left w:val="none" w:sz="0" w:space="0" w:color="auto"/>
                <w:bottom w:val="none" w:sz="0" w:space="0" w:color="auto"/>
                <w:right w:val="none" w:sz="0" w:space="0" w:color="auto"/>
              </w:divBdr>
            </w:div>
            <w:div w:id="1815104977">
              <w:marLeft w:val="0"/>
              <w:marRight w:val="0"/>
              <w:marTop w:val="192"/>
              <w:marBottom w:val="0"/>
              <w:divBdr>
                <w:top w:val="none" w:sz="0" w:space="0" w:color="auto"/>
                <w:left w:val="none" w:sz="0" w:space="0" w:color="auto"/>
                <w:bottom w:val="none" w:sz="0" w:space="0" w:color="auto"/>
                <w:right w:val="none" w:sz="0" w:space="0" w:color="auto"/>
              </w:divBdr>
            </w:div>
            <w:div w:id="1620336173">
              <w:marLeft w:val="0"/>
              <w:marRight w:val="0"/>
              <w:marTop w:val="192"/>
              <w:marBottom w:val="0"/>
              <w:divBdr>
                <w:top w:val="none" w:sz="0" w:space="0" w:color="auto"/>
                <w:left w:val="none" w:sz="0" w:space="0" w:color="auto"/>
                <w:bottom w:val="none" w:sz="0" w:space="0" w:color="auto"/>
                <w:right w:val="none" w:sz="0" w:space="0" w:color="auto"/>
              </w:divBdr>
            </w:div>
            <w:div w:id="1387488043">
              <w:marLeft w:val="0"/>
              <w:marRight w:val="0"/>
              <w:marTop w:val="0"/>
              <w:marBottom w:val="0"/>
              <w:divBdr>
                <w:top w:val="none" w:sz="0" w:space="0" w:color="auto"/>
                <w:left w:val="none" w:sz="0" w:space="0" w:color="auto"/>
                <w:bottom w:val="none" w:sz="0" w:space="0" w:color="auto"/>
                <w:right w:val="none" w:sz="0" w:space="0" w:color="auto"/>
              </w:divBdr>
              <w:divsChild>
                <w:div w:id="335957360">
                  <w:marLeft w:val="0"/>
                  <w:marRight w:val="0"/>
                  <w:marTop w:val="192"/>
                  <w:marBottom w:val="0"/>
                  <w:divBdr>
                    <w:top w:val="none" w:sz="0" w:space="0" w:color="auto"/>
                    <w:left w:val="none" w:sz="0" w:space="0" w:color="auto"/>
                    <w:bottom w:val="none" w:sz="0" w:space="0" w:color="auto"/>
                    <w:right w:val="none" w:sz="0" w:space="0" w:color="auto"/>
                  </w:divBdr>
                </w:div>
              </w:divsChild>
            </w:div>
            <w:div w:id="50154244">
              <w:marLeft w:val="0"/>
              <w:marRight w:val="0"/>
              <w:marTop w:val="0"/>
              <w:marBottom w:val="0"/>
              <w:divBdr>
                <w:top w:val="none" w:sz="0" w:space="0" w:color="auto"/>
                <w:left w:val="none" w:sz="0" w:space="0" w:color="auto"/>
                <w:bottom w:val="none" w:sz="0" w:space="0" w:color="auto"/>
                <w:right w:val="none" w:sz="0" w:space="0" w:color="auto"/>
              </w:divBdr>
            </w:div>
            <w:div w:id="28262927">
              <w:marLeft w:val="0"/>
              <w:marRight w:val="0"/>
              <w:marTop w:val="192"/>
              <w:marBottom w:val="0"/>
              <w:divBdr>
                <w:top w:val="none" w:sz="0" w:space="0" w:color="auto"/>
                <w:left w:val="none" w:sz="0" w:space="0" w:color="auto"/>
                <w:bottom w:val="none" w:sz="0" w:space="0" w:color="auto"/>
                <w:right w:val="none" w:sz="0" w:space="0" w:color="auto"/>
              </w:divBdr>
            </w:div>
            <w:div w:id="1160466219">
              <w:marLeft w:val="0"/>
              <w:marRight w:val="0"/>
              <w:marTop w:val="192"/>
              <w:marBottom w:val="0"/>
              <w:divBdr>
                <w:top w:val="none" w:sz="0" w:space="0" w:color="auto"/>
                <w:left w:val="none" w:sz="0" w:space="0" w:color="auto"/>
                <w:bottom w:val="none" w:sz="0" w:space="0" w:color="auto"/>
                <w:right w:val="none" w:sz="0" w:space="0" w:color="auto"/>
              </w:divBdr>
            </w:div>
            <w:div w:id="1319193149">
              <w:marLeft w:val="0"/>
              <w:marRight w:val="0"/>
              <w:marTop w:val="0"/>
              <w:marBottom w:val="0"/>
              <w:divBdr>
                <w:top w:val="none" w:sz="0" w:space="0" w:color="auto"/>
                <w:left w:val="none" w:sz="0" w:space="0" w:color="auto"/>
                <w:bottom w:val="none" w:sz="0" w:space="0" w:color="auto"/>
                <w:right w:val="none" w:sz="0" w:space="0" w:color="auto"/>
              </w:divBdr>
              <w:divsChild>
                <w:div w:id="992568035">
                  <w:marLeft w:val="0"/>
                  <w:marRight w:val="0"/>
                  <w:marTop w:val="192"/>
                  <w:marBottom w:val="0"/>
                  <w:divBdr>
                    <w:top w:val="none" w:sz="0" w:space="0" w:color="auto"/>
                    <w:left w:val="none" w:sz="0" w:space="0" w:color="auto"/>
                    <w:bottom w:val="none" w:sz="0" w:space="0" w:color="auto"/>
                    <w:right w:val="none" w:sz="0" w:space="0" w:color="auto"/>
                  </w:divBdr>
                </w:div>
              </w:divsChild>
            </w:div>
            <w:div w:id="915747273">
              <w:marLeft w:val="0"/>
              <w:marRight w:val="0"/>
              <w:marTop w:val="192"/>
              <w:marBottom w:val="0"/>
              <w:divBdr>
                <w:top w:val="none" w:sz="0" w:space="0" w:color="auto"/>
                <w:left w:val="none" w:sz="0" w:space="0" w:color="auto"/>
                <w:bottom w:val="none" w:sz="0" w:space="0" w:color="auto"/>
                <w:right w:val="none" w:sz="0" w:space="0" w:color="auto"/>
              </w:divBdr>
            </w:div>
            <w:div w:id="308827328">
              <w:marLeft w:val="0"/>
              <w:marRight w:val="0"/>
              <w:marTop w:val="192"/>
              <w:marBottom w:val="0"/>
              <w:divBdr>
                <w:top w:val="none" w:sz="0" w:space="0" w:color="auto"/>
                <w:left w:val="none" w:sz="0" w:space="0" w:color="auto"/>
                <w:bottom w:val="none" w:sz="0" w:space="0" w:color="auto"/>
                <w:right w:val="none" w:sz="0" w:space="0" w:color="auto"/>
              </w:divBdr>
            </w:div>
            <w:div w:id="2082631113">
              <w:marLeft w:val="0"/>
              <w:marRight w:val="0"/>
              <w:marTop w:val="192"/>
              <w:marBottom w:val="0"/>
              <w:divBdr>
                <w:top w:val="none" w:sz="0" w:space="0" w:color="auto"/>
                <w:left w:val="none" w:sz="0" w:space="0" w:color="auto"/>
                <w:bottom w:val="none" w:sz="0" w:space="0" w:color="auto"/>
                <w:right w:val="none" w:sz="0" w:space="0" w:color="auto"/>
              </w:divBdr>
            </w:div>
            <w:div w:id="1333214574">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51224/3eeafbd3bdb64673818bd5cba64081209bddc7a4/" TargetMode="External"/><Relationship Id="rId13" Type="http://schemas.openxmlformats.org/officeDocument/2006/relationships/hyperlink" Target="http://www.consultant.ru/document/cons_doc_LAW_330026/3d0cac60971a511280cbba229d9b6329c07731f7/"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onsultant.ru/document/cons_doc_LAW_351224/3eeafbd3bdb64673818bd5cba64081209bddc7a4/" TargetMode="External"/><Relationship Id="rId12" Type="http://schemas.openxmlformats.org/officeDocument/2006/relationships/hyperlink" Target="http://www.consultant.ru/document/cons_doc_LAW_287462/" TargetMode="External"/><Relationship Id="rId17" Type="http://schemas.openxmlformats.org/officeDocument/2006/relationships/hyperlink" Target="http://www.consultant.ru/document/cons_doc_LAW_357261/" TargetMode="External"/><Relationship Id="rId2" Type="http://schemas.openxmlformats.org/officeDocument/2006/relationships/settings" Target="settings.xml"/><Relationship Id="rId16" Type="http://schemas.openxmlformats.org/officeDocument/2006/relationships/hyperlink" Target="http://www.consultant.ru/document/cons_doc_LAW_93980/" TargetMode="External"/><Relationship Id="rId1" Type="http://schemas.openxmlformats.org/officeDocument/2006/relationships/styles" Target="styles.xml"/><Relationship Id="rId6" Type="http://schemas.openxmlformats.org/officeDocument/2006/relationships/hyperlink" Target="http://www.consultant.ru/document/cons_doc_LAW_339097/3d0cac60971a511280cbba229d9b6329c07731f7/" TargetMode="External"/><Relationship Id="rId11" Type="http://schemas.openxmlformats.org/officeDocument/2006/relationships/hyperlink" Target="http://www.consultant.ru/document/cons_doc_LAW_214190/" TargetMode="External"/><Relationship Id="rId5" Type="http://schemas.openxmlformats.org/officeDocument/2006/relationships/hyperlink" Target="http://www.consultant.ru/document/cons_doc_LAW_339097/3d0cac60971a511280cbba229d9b6329c07731f7/" TargetMode="External"/><Relationship Id="rId15" Type="http://schemas.openxmlformats.org/officeDocument/2006/relationships/hyperlink" Target="http://www.consultant.ru/document/cons_doc_LAW_347034/16484fcceccbff241e7f0387146f346240cb050e/" TargetMode="External"/><Relationship Id="rId10" Type="http://schemas.openxmlformats.org/officeDocument/2006/relationships/hyperlink" Target="http://www.consultant.ru/document/cons_doc_LAW_214190/" TargetMode="External"/><Relationship Id="rId19" Type="http://schemas.openxmlformats.org/officeDocument/2006/relationships/theme" Target="theme/theme1.xml"/><Relationship Id="rId4" Type="http://schemas.openxmlformats.org/officeDocument/2006/relationships/hyperlink" Target="http://www.consultant.ru/document/cons_doc_LAW_339097/3d0cac60971a511280cbba229d9b6329c07731f7/" TargetMode="External"/><Relationship Id="rId9" Type="http://schemas.openxmlformats.org/officeDocument/2006/relationships/hyperlink" Target="http://www.consultant.ru/document/cons_doc_LAW_347034/8f3360b0a85cddcb4c937bf8a5a92b1c86ef103d/" TargetMode="External"/><Relationship Id="rId14" Type="http://schemas.openxmlformats.org/officeDocument/2006/relationships/hyperlink" Target="http://www.consultant.ru/document/cons_doc_LAW_1818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1629</Words>
  <Characters>9287</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2020-11-06T06:52:00Z</dcterms:created>
  <dcterms:modified xsi:type="dcterms:W3CDTF">2020-11-06T06:53:00Z</dcterms:modified>
</cp:coreProperties>
</file>